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A2B24">
        <w:rPr>
          <w:rFonts w:ascii="Times New Roman" w:hAnsi="Times New Roman"/>
          <w:b/>
          <w:sz w:val="24"/>
          <w:szCs w:val="24"/>
        </w:rPr>
        <w:t>22</w:t>
      </w:r>
      <w:r w:rsidR="00AF11A6" w:rsidRPr="00CF0726">
        <w:rPr>
          <w:rFonts w:ascii="Times New Roman" w:hAnsi="Times New Roman"/>
          <w:b/>
          <w:sz w:val="24"/>
          <w:szCs w:val="24"/>
        </w:rPr>
        <w:t xml:space="preserve"> </w:t>
      </w:r>
      <w:r w:rsidR="00AF11A6">
        <w:rPr>
          <w:rFonts w:ascii="Times New Roman" w:hAnsi="Times New Roman"/>
          <w:b/>
          <w:sz w:val="24"/>
          <w:szCs w:val="24"/>
        </w:rPr>
        <w:t>февраля</w:t>
      </w:r>
      <w:r w:rsidR="005A2B24">
        <w:rPr>
          <w:rFonts w:ascii="Times New Roman" w:hAnsi="Times New Roman"/>
          <w:b/>
          <w:sz w:val="24"/>
          <w:szCs w:val="24"/>
        </w:rPr>
        <w:t xml:space="preserve"> по 28</w:t>
      </w:r>
      <w:r w:rsidR="003941E3">
        <w:rPr>
          <w:rFonts w:ascii="Times New Roman" w:hAnsi="Times New Roman"/>
          <w:b/>
          <w:sz w:val="24"/>
          <w:szCs w:val="24"/>
        </w:rPr>
        <w:t xml:space="preserve"> февраля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F91A64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5A2B24">
        <w:rPr>
          <w:rFonts w:ascii="Times New Roman" w:hAnsi="Times New Roman"/>
          <w:sz w:val="24"/>
          <w:szCs w:val="24"/>
        </w:rPr>
        <w:t>01.03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F91A6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533AD9">
        <w:rPr>
          <w:rFonts w:ascii="Times New Roman" w:hAnsi="Times New Roman"/>
          <w:sz w:val="24"/>
          <w:szCs w:val="24"/>
        </w:rPr>
        <w:t>-</w:t>
      </w:r>
      <w:r w:rsidR="005A2B24">
        <w:rPr>
          <w:rFonts w:ascii="Times New Roman" w:hAnsi="Times New Roman"/>
          <w:sz w:val="24"/>
          <w:szCs w:val="24"/>
        </w:rPr>
        <w:t xml:space="preserve"> 3</w:t>
      </w:r>
      <w:r w:rsidR="00F70CC0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F91A6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F56E10">
        <w:rPr>
          <w:rFonts w:ascii="Times New Roman" w:hAnsi="Times New Roman"/>
          <w:sz w:val="24"/>
          <w:szCs w:val="24"/>
        </w:rPr>
        <w:t>41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F91A6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81</w:t>
      </w:r>
      <w:r w:rsidR="00122D50">
        <w:rPr>
          <w:rFonts w:ascii="Times New Roman" w:hAnsi="Times New Roman"/>
          <w:sz w:val="24"/>
          <w:szCs w:val="24"/>
        </w:rPr>
        <w:t xml:space="preserve"> 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5A2B24">
        <w:rPr>
          <w:rFonts w:ascii="Times New Roman" w:hAnsi="Times New Roman"/>
          <w:sz w:val="24"/>
          <w:szCs w:val="24"/>
        </w:rPr>
        <w:t>значительная облачность</w:t>
      </w:r>
      <w:r w:rsidR="00F70CC0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122D50" w:rsidP="00F91A64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5A2B24">
        <w:rPr>
          <w:rFonts w:ascii="Times New Roman" w:hAnsi="Times New Roman"/>
          <w:sz w:val="24"/>
          <w:szCs w:val="24"/>
        </w:rPr>
        <w:t>В, 2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5A2B24">
        <w:rPr>
          <w:rFonts w:ascii="Times New Roman" w:hAnsi="Times New Roman"/>
          <w:sz w:val="24"/>
          <w:szCs w:val="24"/>
        </w:rPr>
        <w:t xml:space="preserve">– 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F91A6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F91A6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3D31F6">
        <w:rPr>
          <w:rFonts w:ascii="Times New Roman" w:eastAsia="Times New Roman" w:hAnsi="Times New Roman"/>
          <w:sz w:val="24"/>
          <w:szCs w:val="24"/>
          <w:lang w:eastAsia="ru-RU"/>
        </w:rPr>
        <w:t xml:space="preserve"> 27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3D31F6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6C589B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Pr="0054028A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0A4B58" w:rsidRDefault="00F70CC0" w:rsidP="00F91A6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A4B58" w:rsidRPr="000A4B58">
        <w:rPr>
          <w:rFonts w:ascii="Times New Roman" w:hAnsi="Times New Roman"/>
          <w:sz w:val="24"/>
          <w:szCs w:val="24"/>
        </w:rPr>
        <w:t>Проведен анализ 22 проб донных отложений</w:t>
      </w:r>
      <w:r w:rsidR="000A4B58">
        <w:rPr>
          <w:rFonts w:ascii="Times New Roman" w:hAnsi="Times New Roman"/>
          <w:sz w:val="24"/>
          <w:szCs w:val="24"/>
        </w:rPr>
        <w:t xml:space="preserve"> на содержание ртути</w:t>
      </w:r>
      <w:r w:rsidR="000A4B58" w:rsidRPr="000A4B58">
        <w:rPr>
          <w:rFonts w:ascii="Times New Roman" w:hAnsi="Times New Roman"/>
          <w:sz w:val="24"/>
          <w:szCs w:val="24"/>
        </w:rPr>
        <w:t xml:space="preserve"> с использованием анализатора ртути «РА-915М» снабженного пиролитической приставкой «ПИРО-915+».</w:t>
      </w:r>
      <w:r w:rsidR="000A4B58">
        <w:rPr>
          <w:rFonts w:ascii="Times New Roman" w:hAnsi="Times New Roman"/>
          <w:sz w:val="24"/>
          <w:szCs w:val="24"/>
        </w:rPr>
        <w:t xml:space="preserve"> Пробы предоставлены в феврале </w:t>
      </w:r>
      <w:r w:rsidR="000A4B58" w:rsidRPr="000A4B58">
        <w:rPr>
          <w:rFonts w:ascii="Times New Roman" w:hAnsi="Times New Roman"/>
          <w:sz w:val="24"/>
          <w:szCs w:val="24"/>
        </w:rPr>
        <w:t>202</w:t>
      </w:r>
      <w:r w:rsidR="000A4B58">
        <w:rPr>
          <w:rFonts w:ascii="Times New Roman" w:hAnsi="Times New Roman"/>
          <w:sz w:val="24"/>
          <w:szCs w:val="24"/>
        </w:rPr>
        <w:t>3 г. отрядом мерзлотоведения сезонной экспедиции «Шпицберген».</w:t>
      </w:r>
      <w:r w:rsidR="00831587">
        <w:rPr>
          <w:rFonts w:ascii="Times New Roman" w:hAnsi="Times New Roman"/>
          <w:sz w:val="24"/>
          <w:szCs w:val="24"/>
        </w:rPr>
        <w:t xml:space="preserve"> </w:t>
      </w:r>
      <w:r w:rsidR="000A4B58" w:rsidRPr="000A4B58">
        <w:rPr>
          <w:rFonts w:ascii="Times New Roman" w:hAnsi="Times New Roman"/>
          <w:sz w:val="24"/>
          <w:szCs w:val="24"/>
        </w:rPr>
        <w:t>Общее количество проведенных измерений 46.</w:t>
      </w:r>
    </w:p>
    <w:p w:rsidR="000A4B58" w:rsidRPr="000A4B58" w:rsidRDefault="000A4B58" w:rsidP="00F91A6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A4B58">
        <w:rPr>
          <w:rFonts w:ascii="Times New Roman" w:hAnsi="Times New Roman"/>
          <w:sz w:val="24"/>
          <w:szCs w:val="24"/>
        </w:rPr>
        <w:t>Выполнен анализ 2 образцов грунтовых вод и 1 образца озерных вод, предоставленных отряд</w:t>
      </w:r>
      <w:r w:rsidR="005A3597">
        <w:rPr>
          <w:rFonts w:ascii="Times New Roman" w:hAnsi="Times New Roman"/>
          <w:sz w:val="24"/>
          <w:szCs w:val="24"/>
        </w:rPr>
        <w:t>ом мерзлотоведения  сезонной экспедиции «Шпицберген» в феврале 2023 г. Проведено:</w:t>
      </w:r>
    </w:p>
    <w:p w:rsidR="000A4B58" w:rsidRPr="000A4B58" w:rsidRDefault="000A4B58" w:rsidP="00F91A6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A3597">
        <w:rPr>
          <w:rFonts w:ascii="Times New Roman" w:hAnsi="Times New Roman"/>
          <w:sz w:val="24"/>
          <w:szCs w:val="24"/>
        </w:rPr>
        <w:t>определение ионного состава, с</w:t>
      </w:r>
      <w:r w:rsidRPr="000A4B58">
        <w:rPr>
          <w:rFonts w:ascii="Times New Roman" w:hAnsi="Times New Roman"/>
          <w:sz w:val="24"/>
          <w:szCs w:val="24"/>
        </w:rPr>
        <w:t xml:space="preserve"> ис</w:t>
      </w:r>
      <w:r w:rsidR="005A3597">
        <w:rPr>
          <w:rFonts w:ascii="Times New Roman" w:hAnsi="Times New Roman"/>
          <w:sz w:val="24"/>
          <w:szCs w:val="24"/>
        </w:rPr>
        <w:t>пользованием</w:t>
      </w:r>
      <w:r w:rsidRPr="000A4B58">
        <w:rPr>
          <w:rFonts w:ascii="Times New Roman" w:hAnsi="Times New Roman"/>
          <w:sz w:val="24"/>
          <w:szCs w:val="24"/>
        </w:rPr>
        <w:t xml:space="preserve"> жидкостного хроматографа серии LC-20 Prominence «Shimadzu» с кондуктометрическим детектором. Общее число измерений 9. </w:t>
      </w:r>
    </w:p>
    <w:p w:rsidR="000A4B58" w:rsidRPr="000A4B58" w:rsidRDefault="005A3597" w:rsidP="00F91A6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A4B58" w:rsidRPr="000A4B58">
        <w:rPr>
          <w:rFonts w:ascii="Times New Roman" w:hAnsi="Times New Roman"/>
          <w:sz w:val="24"/>
          <w:szCs w:val="24"/>
        </w:rPr>
        <w:t>определение содержания общего органического углерода (TOC); неорганического углерода (IC), общего углерода (TC) и г</w:t>
      </w:r>
      <w:r>
        <w:rPr>
          <w:rFonts w:ascii="Times New Roman" w:hAnsi="Times New Roman"/>
          <w:sz w:val="24"/>
          <w:szCs w:val="24"/>
        </w:rPr>
        <w:t>идрокарбонатов</w:t>
      </w:r>
      <w:r w:rsidR="000A4B58" w:rsidRPr="000A4B58">
        <w:rPr>
          <w:rFonts w:ascii="Times New Roman" w:hAnsi="Times New Roman"/>
          <w:sz w:val="24"/>
          <w:szCs w:val="24"/>
        </w:rPr>
        <w:t xml:space="preserve"> с использованием анализатора органического углерода ТОС-L «Shimadzu» с приставкой TNM-L. Общее количество проведенных измерений 6. </w:t>
      </w:r>
    </w:p>
    <w:p w:rsidR="000A4B58" w:rsidRPr="005A3597" w:rsidRDefault="005A3597" w:rsidP="00F91A6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A4B58" w:rsidRPr="005A3597">
        <w:rPr>
          <w:rFonts w:ascii="Times New Roman" w:hAnsi="Times New Roman"/>
          <w:sz w:val="24"/>
          <w:szCs w:val="24"/>
        </w:rPr>
        <w:t>Проведено техническое обслуживание анализатора ртути «РА-915М» снабженного пиролитической приставкой «ПИРО-915+». По результатам технического обслуживания сделан вывод о необходимости закупки кварцевых окон и выходных сорбционных фильтров (матерчатого и картриджного типа).</w:t>
      </w:r>
    </w:p>
    <w:p w:rsidR="004E6E7F" w:rsidRPr="004E6E7F" w:rsidRDefault="004E6E7F" w:rsidP="00F91A6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F70CC0" w:rsidRPr="005A3597" w:rsidRDefault="004E6E7F" w:rsidP="00F91A6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0A4B58">
        <w:rPr>
          <w:rFonts w:ascii="Times New Roman" w:hAnsi="Times New Roman"/>
          <w:sz w:val="24"/>
          <w:szCs w:val="24"/>
        </w:rPr>
        <w:t xml:space="preserve"> </w:t>
      </w:r>
      <w:r w:rsidR="000A4B58" w:rsidRPr="000A4B58">
        <w:rPr>
          <w:rFonts w:ascii="Times New Roman" w:hAnsi="Times New Roman"/>
          <w:sz w:val="24"/>
          <w:szCs w:val="24"/>
        </w:rPr>
        <w:t xml:space="preserve">Проведен анализ стандартов </w:t>
      </w:r>
      <w:r w:rsidR="000A4B58" w:rsidRPr="000A4B58">
        <w:rPr>
          <w:rFonts w:ascii="Times New Roman" w:hAnsi="Times New Roman"/>
          <w:sz w:val="24"/>
          <w:szCs w:val="24"/>
          <w:lang w:val="en-US"/>
        </w:rPr>
        <w:t>PFAS</w:t>
      </w:r>
      <w:r w:rsidR="000A4B58" w:rsidRPr="000A4B58">
        <w:rPr>
          <w:rFonts w:ascii="Times New Roman" w:hAnsi="Times New Roman"/>
          <w:sz w:val="24"/>
          <w:szCs w:val="24"/>
        </w:rPr>
        <w:t xml:space="preserve"> С-</w:t>
      </w:r>
      <w:r w:rsidR="000A4B58" w:rsidRPr="000A4B58">
        <w:rPr>
          <w:rFonts w:ascii="Times New Roman" w:hAnsi="Times New Roman"/>
          <w:sz w:val="24"/>
          <w:szCs w:val="24"/>
          <w:lang w:val="en-US"/>
        </w:rPr>
        <w:t>ES</w:t>
      </w:r>
      <w:r w:rsidR="000A4B58" w:rsidRPr="000A4B58">
        <w:rPr>
          <w:rFonts w:ascii="Times New Roman" w:hAnsi="Times New Roman"/>
          <w:sz w:val="24"/>
          <w:szCs w:val="24"/>
        </w:rPr>
        <w:t xml:space="preserve"> и </w:t>
      </w:r>
      <w:r w:rsidR="000A4B58" w:rsidRPr="000A4B58">
        <w:rPr>
          <w:rFonts w:ascii="Times New Roman" w:hAnsi="Times New Roman"/>
          <w:sz w:val="24"/>
          <w:szCs w:val="24"/>
          <w:lang w:val="en-US"/>
        </w:rPr>
        <w:t>PFAS</w:t>
      </w:r>
      <w:r w:rsidR="000A4B58" w:rsidRPr="000A4B58">
        <w:rPr>
          <w:rFonts w:ascii="Times New Roman" w:hAnsi="Times New Roman"/>
          <w:sz w:val="24"/>
          <w:szCs w:val="24"/>
        </w:rPr>
        <w:t>-</w:t>
      </w:r>
      <w:r w:rsidR="000A4B58" w:rsidRPr="000A4B58">
        <w:rPr>
          <w:rFonts w:ascii="Times New Roman" w:hAnsi="Times New Roman"/>
          <w:sz w:val="24"/>
          <w:szCs w:val="24"/>
          <w:lang w:val="en-US"/>
        </w:rPr>
        <w:t>MIX</w:t>
      </w:r>
      <w:r w:rsidR="000A4B58" w:rsidRPr="000A4B58">
        <w:rPr>
          <w:rFonts w:ascii="Times New Roman" w:hAnsi="Times New Roman"/>
          <w:sz w:val="24"/>
          <w:szCs w:val="24"/>
        </w:rPr>
        <w:t xml:space="preserve"> проточно-инжекционным способом с использованием жидкостного хромато-масс-спектрометра </w:t>
      </w:r>
      <w:r w:rsidR="000A4B58" w:rsidRPr="000A4B58">
        <w:rPr>
          <w:rFonts w:ascii="Times New Roman" w:hAnsi="Times New Roman"/>
          <w:sz w:val="24"/>
          <w:szCs w:val="24"/>
          <w:lang w:val="en-US"/>
        </w:rPr>
        <w:t>LCMS</w:t>
      </w:r>
      <w:r w:rsidR="000A4B58" w:rsidRPr="000A4B58">
        <w:rPr>
          <w:rFonts w:ascii="Times New Roman" w:hAnsi="Times New Roman"/>
          <w:sz w:val="24"/>
          <w:szCs w:val="24"/>
        </w:rPr>
        <w:t>-8040 «</w:t>
      </w:r>
      <w:r w:rsidR="000A4B58" w:rsidRPr="000A4B58">
        <w:rPr>
          <w:rFonts w:ascii="Times New Roman" w:hAnsi="Times New Roman"/>
          <w:sz w:val="24"/>
          <w:szCs w:val="24"/>
          <w:lang w:val="en-US"/>
        </w:rPr>
        <w:t>Shimadzu</w:t>
      </w:r>
      <w:r w:rsidR="000A4B58" w:rsidRPr="000A4B58">
        <w:rPr>
          <w:rFonts w:ascii="Times New Roman" w:hAnsi="Times New Roman"/>
          <w:sz w:val="24"/>
          <w:szCs w:val="24"/>
        </w:rPr>
        <w:t xml:space="preserve">». Определено </w:t>
      </w:r>
      <w:r w:rsidR="000A4B58" w:rsidRPr="000A4B58">
        <w:rPr>
          <w:rFonts w:ascii="Times New Roman" w:hAnsi="Times New Roman"/>
          <w:sz w:val="24"/>
          <w:szCs w:val="24"/>
          <w:lang w:val="en-US"/>
        </w:rPr>
        <w:t>m</w:t>
      </w:r>
      <w:r w:rsidR="000A4B58" w:rsidRPr="000A4B58">
        <w:rPr>
          <w:rFonts w:ascii="Times New Roman" w:hAnsi="Times New Roman"/>
          <w:sz w:val="24"/>
          <w:szCs w:val="24"/>
        </w:rPr>
        <w:t>/</w:t>
      </w:r>
      <w:r w:rsidR="000A4B58" w:rsidRPr="000A4B58">
        <w:rPr>
          <w:rFonts w:ascii="Times New Roman" w:hAnsi="Times New Roman"/>
          <w:sz w:val="24"/>
          <w:szCs w:val="24"/>
          <w:lang w:val="en-US"/>
        </w:rPr>
        <w:t>z</w:t>
      </w:r>
      <w:r w:rsidR="000A4B58" w:rsidRPr="000A4B58">
        <w:rPr>
          <w:rFonts w:ascii="Times New Roman" w:hAnsi="Times New Roman"/>
          <w:sz w:val="24"/>
          <w:szCs w:val="24"/>
        </w:rPr>
        <w:t xml:space="preserve"> молекулярного и фрагментного ионов для 34 перфторированных соединений.</w:t>
      </w:r>
    </w:p>
    <w:p w:rsidR="0054028A" w:rsidRDefault="000661FA" w:rsidP="00F91A6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</w:t>
      </w:r>
      <w:r w:rsidR="00763121" w:rsidRPr="00763690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763690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763690">
        <w:rPr>
          <w:rFonts w:ascii="Times New Roman" w:hAnsi="Times New Roman"/>
          <w:iCs/>
          <w:sz w:val="24"/>
          <w:szCs w:val="24"/>
        </w:rPr>
        <w:t xml:space="preserve"> </w:t>
      </w:r>
      <w:r w:rsidR="003D31F6">
        <w:rPr>
          <w:rFonts w:ascii="Times New Roman" w:hAnsi="Times New Roman"/>
          <w:iCs/>
          <w:sz w:val="24"/>
          <w:szCs w:val="24"/>
        </w:rPr>
        <w:t xml:space="preserve">28 февраля произведено обнуление </w:t>
      </w:r>
      <w:r w:rsidR="004E6E7F">
        <w:rPr>
          <w:rFonts w:ascii="Times New Roman" w:hAnsi="Times New Roman"/>
          <w:iCs/>
          <w:sz w:val="24"/>
          <w:szCs w:val="24"/>
        </w:rPr>
        <w:t xml:space="preserve">анализатора </w:t>
      </w:r>
      <w:r w:rsidR="003D31F6">
        <w:rPr>
          <w:rFonts w:ascii="Times New Roman" w:hAnsi="Times New Roman"/>
          <w:iCs/>
          <w:sz w:val="24"/>
          <w:szCs w:val="24"/>
        </w:rPr>
        <w:t>оксида и диоксида углерода</w:t>
      </w:r>
      <w:r w:rsidR="00F70CC0">
        <w:rPr>
          <w:rFonts w:ascii="Times New Roman" w:hAnsi="Times New Roman"/>
          <w:iCs/>
          <w:sz w:val="24"/>
          <w:szCs w:val="24"/>
        </w:rPr>
        <w:t xml:space="preserve"> (</w:t>
      </w:r>
      <w:r w:rsidR="003D31F6">
        <w:rPr>
          <w:rFonts w:ascii="Times New Roman" w:hAnsi="Times New Roman"/>
          <w:iCs/>
          <w:sz w:val="24"/>
          <w:szCs w:val="24"/>
        </w:rPr>
        <w:t>СО1</w:t>
      </w:r>
      <w:r w:rsidR="00F70CC0" w:rsidRPr="00F70CC0">
        <w:rPr>
          <w:rFonts w:ascii="Times New Roman" w:hAnsi="Times New Roman"/>
          <w:iCs/>
          <w:sz w:val="24"/>
          <w:szCs w:val="24"/>
        </w:rPr>
        <w:t>2)</w:t>
      </w:r>
      <w:r w:rsidR="00F70CC0">
        <w:rPr>
          <w:rFonts w:ascii="Times New Roman" w:hAnsi="Times New Roman"/>
          <w:iCs/>
          <w:sz w:val="24"/>
          <w:szCs w:val="24"/>
        </w:rPr>
        <w:t>.</w:t>
      </w:r>
    </w:p>
    <w:p w:rsidR="00F91A64" w:rsidRPr="00763690" w:rsidRDefault="00F91A64" w:rsidP="00F91A64">
      <w:pPr>
        <w:pStyle w:val="ab"/>
        <w:ind w:left="709"/>
        <w:rPr>
          <w:rFonts w:ascii="Times New Roman" w:hAnsi="Times New Roman"/>
          <w:iCs/>
          <w:sz w:val="24"/>
          <w:szCs w:val="24"/>
        </w:rPr>
      </w:pPr>
    </w:p>
    <w:p w:rsidR="0000751F" w:rsidRDefault="00685C77" w:rsidP="00685C77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685C77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F91A64" w:rsidRDefault="00F91A64" w:rsidP="00F91A64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</w:p>
    <w:p w:rsidR="00F91A64" w:rsidRPr="00F91A64" w:rsidRDefault="00F91A64" w:rsidP="00F91A6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F91A64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374" w:rsidRDefault="00BA1EA0" w:rsidP="00F91A6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00751F">
        <w:rPr>
          <w:rFonts w:ascii="Times New Roman" w:hAnsi="Times New Roman"/>
          <w:sz w:val="24"/>
          <w:szCs w:val="24"/>
        </w:rPr>
        <w:t xml:space="preserve">ки </w:t>
      </w:r>
      <w:r w:rsidR="00D139AA">
        <w:rPr>
          <w:rFonts w:ascii="Times New Roman" w:hAnsi="Times New Roman"/>
          <w:sz w:val="24"/>
          <w:szCs w:val="24"/>
        </w:rPr>
        <w:t xml:space="preserve">по FTP было подготовлено </w:t>
      </w:r>
      <w:r w:rsidR="004D5180">
        <w:rPr>
          <w:rFonts w:ascii="Times New Roman" w:hAnsi="Times New Roman"/>
          <w:sz w:val="24"/>
          <w:szCs w:val="24"/>
        </w:rPr>
        <w:t>3391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4E6E7F">
        <w:rPr>
          <w:rFonts w:ascii="Times New Roman" w:hAnsi="Times New Roman"/>
          <w:sz w:val="24"/>
          <w:szCs w:val="24"/>
        </w:rPr>
        <w:t xml:space="preserve"> спутников METОP,</w:t>
      </w:r>
      <w:r w:rsidR="004D5180">
        <w:rPr>
          <w:rFonts w:ascii="Times New Roman" w:hAnsi="Times New Roman"/>
          <w:sz w:val="24"/>
          <w:szCs w:val="24"/>
        </w:rPr>
        <w:t xml:space="preserve"> 75</w:t>
      </w:r>
      <w:r w:rsidR="00EF38E5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4E6E7F">
        <w:rPr>
          <w:rFonts w:ascii="Times New Roman" w:hAnsi="Times New Roman"/>
          <w:sz w:val="24"/>
          <w:szCs w:val="24"/>
        </w:rPr>
        <w:t>-</w:t>
      </w:r>
      <w:r w:rsidR="00D25A9A">
        <w:rPr>
          <w:rFonts w:ascii="Times New Roman" w:hAnsi="Times New Roman"/>
          <w:sz w:val="24"/>
          <w:szCs w:val="24"/>
        </w:rPr>
        <w:t>файл</w:t>
      </w:r>
      <w:r w:rsidR="00EF38E5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4D5180">
        <w:rPr>
          <w:rFonts w:ascii="Times New Roman" w:hAnsi="Times New Roman"/>
          <w:sz w:val="24"/>
          <w:szCs w:val="24"/>
        </w:rPr>
        <w:t>1308</w:t>
      </w:r>
      <w:r w:rsidR="00EF38E5">
        <w:rPr>
          <w:rFonts w:ascii="Times New Roman" w:hAnsi="Times New Roman"/>
          <w:sz w:val="24"/>
          <w:szCs w:val="24"/>
        </w:rPr>
        <w:t xml:space="preserve"> </w:t>
      </w:r>
      <w:r w:rsidR="00D25A9A">
        <w:rPr>
          <w:rFonts w:ascii="Times New Roman" w:hAnsi="Times New Roman"/>
          <w:sz w:val="24"/>
          <w:szCs w:val="24"/>
        </w:rPr>
        <w:t>tif-файл</w:t>
      </w:r>
      <w:r w:rsidR="005B4E1F">
        <w:rPr>
          <w:rFonts w:ascii="Times New Roman" w:hAnsi="Times New Roman"/>
          <w:sz w:val="24"/>
          <w:szCs w:val="24"/>
        </w:rPr>
        <w:t>ов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4D5180">
        <w:rPr>
          <w:rFonts w:ascii="Times New Roman" w:hAnsi="Times New Roman"/>
          <w:sz w:val="24"/>
          <w:szCs w:val="24"/>
        </w:rPr>
        <w:t>спутника NOAA, 1178</w:t>
      </w:r>
      <w:r w:rsidR="005B4E1F">
        <w:rPr>
          <w:rFonts w:ascii="Times New Roman" w:hAnsi="Times New Roman"/>
          <w:sz w:val="24"/>
          <w:szCs w:val="24"/>
        </w:rPr>
        <w:t xml:space="preserve">-файлов спутника </w:t>
      </w:r>
      <w:r w:rsidR="005B4E1F">
        <w:rPr>
          <w:rFonts w:ascii="Times New Roman" w:hAnsi="Times New Roman"/>
          <w:sz w:val="24"/>
          <w:szCs w:val="24"/>
          <w:lang w:val="en-US"/>
        </w:rPr>
        <w:t>NPP</w:t>
      </w:r>
      <w:r w:rsidR="005B4E1F" w:rsidRPr="005B4E1F">
        <w:rPr>
          <w:rFonts w:ascii="Times New Roman" w:hAnsi="Times New Roman"/>
          <w:sz w:val="24"/>
          <w:szCs w:val="24"/>
        </w:rPr>
        <w:t>.</w:t>
      </w:r>
    </w:p>
    <w:p w:rsidR="00F91A64" w:rsidRPr="005B4E1F" w:rsidRDefault="00F91A64" w:rsidP="00F91A6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54028A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798E" w:rsidRPr="003D31F6" w:rsidRDefault="00BA1EA0" w:rsidP="00F91A6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3D31F6">
        <w:rPr>
          <w:rFonts w:ascii="Times New Roman" w:hAnsi="Times New Roman"/>
          <w:sz w:val="24"/>
          <w:szCs w:val="24"/>
        </w:rPr>
        <w:t xml:space="preserve"> автоматических метеостанций. 27</w:t>
      </w:r>
      <w:r w:rsidR="002D0CD6">
        <w:rPr>
          <w:rFonts w:ascii="Times New Roman" w:hAnsi="Times New Roman"/>
          <w:sz w:val="24"/>
          <w:szCs w:val="24"/>
        </w:rPr>
        <w:t xml:space="preserve"> февраля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:rsidR="00D7798E" w:rsidRDefault="00D7798E" w:rsidP="00D7798E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6374" w:rsidRPr="000722E4" w:rsidRDefault="00BA1EA0" w:rsidP="00D7798E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722E4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0722E4" w:rsidRPr="000722E4" w:rsidRDefault="00BA1EA0" w:rsidP="00F91A64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0722E4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0722E4" w:rsidRPr="000722E4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2B7DC6" w:rsidRDefault="002B7DC6" w:rsidP="00F91A6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2B7DC6">
        <w:rPr>
          <w:rFonts w:ascii="Times New Roman" w:hAnsi="Times New Roman"/>
          <w:sz w:val="24"/>
          <w:szCs w:val="24"/>
        </w:rPr>
        <w:t xml:space="preserve"> 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4F2B0E" w:rsidRPr="000722E4" w:rsidRDefault="004F2B0E" w:rsidP="002B7DC6">
      <w:pPr>
        <w:pStyle w:val="a8"/>
        <w:spacing w:line="360" w:lineRule="auto"/>
        <w:ind w:left="142"/>
        <w:contextualSpacing/>
        <w:rPr>
          <w:rFonts w:ascii="Times New Roman" w:hAnsi="Times New Roman"/>
          <w:sz w:val="24"/>
          <w:szCs w:val="24"/>
        </w:rPr>
      </w:pPr>
    </w:p>
    <w:p w:rsidR="00842476" w:rsidRDefault="002B7DC6" w:rsidP="00842476">
      <w:pPr>
        <w:pStyle w:val="ab"/>
        <w:spacing w:line="360" w:lineRule="auto"/>
        <w:ind w:left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2476" w:rsidRPr="008E40C2" w:rsidRDefault="007E5DF7" w:rsidP="008E40C2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E40C2">
        <w:rPr>
          <w:rFonts w:ascii="Times New Roman" w:hAnsi="Times New Roman"/>
          <w:b/>
          <w:sz w:val="24"/>
          <w:szCs w:val="24"/>
        </w:rPr>
        <w:t>Сезонная экс</w:t>
      </w:r>
      <w:r w:rsidR="00F91A64">
        <w:rPr>
          <w:rFonts w:ascii="Times New Roman" w:hAnsi="Times New Roman"/>
          <w:b/>
          <w:sz w:val="24"/>
          <w:szCs w:val="24"/>
        </w:rPr>
        <w:t>п</w:t>
      </w:r>
      <w:r w:rsidRPr="008E40C2">
        <w:rPr>
          <w:rFonts w:ascii="Times New Roman" w:hAnsi="Times New Roman"/>
          <w:b/>
          <w:sz w:val="24"/>
          <w:szCs w:val="24"/>
        </w:rPr>
        <w:t>едиция</w:t>
      </w:r>
    </w:p>
    <w:p w:rsidR="00842476" w:rsidRPr="007E5DF7" w:rsidRDefault="007E5DF7" w:rsidP="002C6F98">
      <w:pPr>
        <w:pStyle w:val="ab"/>
        <w:spacing w:line="360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7E5DF7">
        <w:rPr>
          <w:rFonts w:ascii="Times New Roman" w:hAnsi="Times New Roman"/>
          <w:sz w:val="24"/>
          <w:szCs w:val="24"/>
          <w:u w:val="single"/>
        </w:rPr>
        <w:t>Мерзлотные наблюдения</w:t>
      </w:r>
    </w:p>
    <w:p w:rsidR="006021C1" w:rsidRPr="006021C1" w:rsidRDefault="00A51AA6" w:rsidP="00F91A6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февраля н</w:t>
      </w:r>
      <w:r w:rsidRPr="00A51AA6">
        <w:rPr>
          <w:rFonts w:ascii="Times New Roman" w:hAnsi="Times New Roman"/>
          <w:sz w:val="24"/>
          <w:szCs w:val="24"/>
        </w:rPr>
        <w:t>а термокарстовом озере в районе геофизическог</w:t>
      </w:r>
      <w:r>
        <w:rPr>
          <w:rFonts w:ascii="Times New Roman" w:hAnsi="Times New Roman"/>
          <w:sz w:val="24"/>
          <w:szCs w:val="24"/>
        </w:rPr>
        <w:t>о полигона отобраны пробы донного грунта. 25 февраля в</w:t>
      </w:r>
      <w:r w:rsidRPr="00A51AA6">
        <w:rPr>
          <w:rFonts w:ascii="Times New Roman" w:hAnsi="Times New Roman"/>
          <w:sz w:val="24"/>
          <w:szCs w:val="24"/>
        </w:rPr>
        <w:t xml:space="preserve"> долине Колес отобраны пробы подмерзлотных вод, питающих наледи. На озере Фара </w:t>
      </w:r>
      <w:r>
        <w:rPr>
          <w:rFonts w:ascii="Times New Roman" w:hAnsi="Times New Roman"/>
          <w:sz w:val="24"/>
          <w:szCs w:val="24"/>
        </w:rPr>
        <w:t>проведен отбор проб воды, донного грунта</w:t>
      </w:r>
      <w:r w:rsidRPr="00A51AA6">
        <w:rPr>
          <w:rFonts w:ascii="Times New Roman" w:hAnsi="Times New Roman"/>
          <w:sz w:val="24"/>
          <w:szCs w:val="24"/>
        </w:rPr>
        <w:t xml:space="preserve"> и кернов озерного льда</w:t>
      </w:r>
      <w:r w:rsidR="002C6F98">
        <w:rPr>
          <w:rFonts w:ascii="Times New Roman" w:hAnsi="Times New Roman"/>
          <w:sz w:val="24"/>
          <w:szCs w:val="24"/>
        </w:rPr>
        <w:t>. 28 февраля н</w:t>
      </w:r>
      <w:r w:rsidR="002C6F98" w:rsidRPr="002C6F98">
        <w:rPr>
          <w:rFonts w:ascii="Times New Roman" w:hAnsi="Times New Roman"/>
          <w:sz w:val="24"/>
          <w:szCs w:val="24"/>
        </w:rPr>
        <w:t>а северной оконечности ледника Тавле отобраны пробы воды из приледниковой наледи.</w:t>
      </w:r>
      <w:r w:rsidR="006021C1">
        <w:rPr>
          <w:rFonts w:ascii="Times New Roman" w:hAnsi="Times New Roman"/>
          <w:sz w:val="24"/>
          <w:szCs w:val="24"/>
        </w:rPr>
        <w:t xml:space="preserve"> </w:t>
      </w:r>
      <w:r w:rsidR="006021C1" w:rsidRPr="006021C1">
        <w:rPr>
          <w:rFonts w:ascii="Times New Roman" w:hAnsi="Times New Roman"/>
          <w:sz w:val="24"/>
          <w:szCs w:val="24"/>
        </w:rPr>
        <w:t>В грунтовой лаборатории проведена сушка и измельчение отобранных проб донных грунтов.</w:t>
      </w:r>
    </w:p>
    <w:p w:rsidR="00A51AA6" w:rsidRDefault="00A51AA6" w:rsidP="002C6F98">
      <w:pPr>
        <w:pStyle w:val="ab"/>
        <w:spacing w:line="360" w:lineRule="auto"/>
        <w:ind w:left="210" w:firstLine="709"/>
        <w:rPr>
          <w:rFonts w:ascii="Times New Roman" w:hAnsi="Times New Roman"/>
          <w:sz w:val="24"/>
          <w:szCs w:val="24"/>
        </w:rPr>
      </w:pPr>
    </w:p>
    <w:p w:rsidR="004F2B0E" w:rsidRDefault="004F2B0E" w:rsidP="004F2B0E">
      <w:pPr>
        <w:pStyle w:val="ab"/>
        <w:spacing w:line="360" w:lineRule="auto"/>
        <w:ind w:left="210"/>
        <w:rPr>
          <w:rFonts w:ascii="Times New Roman" w:hAnsi="Times New Roman"/>
          <w:sz w:val="24"/>
          <w:szCs w:val="24"/>
        </w:rPr>
      </w:pP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F91A6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Start w:id="1" w:name="_GoBack"/>
      <w:bookmarkEnd w:id="1"/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C5" w:rsidRDefault="006230C5">
      <w:pPr>
        <w:spacing w:line="240" w:lineRule="auto"/>
      </w:pPr>
      <w:r>
        <w:separator/>
      </w:r>
    </w:p>
  </w:endnote>
  <w:endnote w:type="continuationSeparator" w:id="0">
    <w:p w:rsidR="006230C5" w:rsidRDefault="00623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C5" w:rsidRDefault="006230C5">
      <w:r>
        <w:separator/>
      </w:r>
    </w:p>
  </w:footnote>
  <w:footnote w:type="continuationSeparator" w:id="0">
    <w:p w:rsidR="006230C5" w:rsidRDefault="0062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20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</w:num>
  <w:num w:numId="8">
    <w:abstractNumId w:val="10"/>
  </w:num>
  <w:num w:numId="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12"/>
  </w:num>
  <w:num w:numId="12">
    <w:abstractNumId w:val="11"/>
  </w:num>
  <w:num w:numId="13">
    <w:abstractNumId w:val="14"/>
  </w:num>
  <w:num w:numId="14">
    <w:abstractNumId w:val="13"/>
  </w:num>
  <w:num w:numId="15">
    <w:abstractNumId w:val="8"/>
  </w:num>
  <w:num w:numId="16">
    <w:abstractNumId w:val="21"/>
  </w:num>
  <w:num w:numId="17">
    <w:abstractNumId w:val="5"/>
  </w:num>
  <w:num w:numId="18">
    <w:abstractNumId w:val="3"/>
  </w:num>
  <w:num w:numId="19">
    <w:abstractNumId w:val="20"/>
  </w:num>
  <w:num w:numId="20">
    <w:abstractNumId w:val="6"/>
  </w:num>
  <w:num w:numId="21">
    <w:abstractNumId w:val="17"/>
  </w:num>
  <w:num w:numId="22">
    <w:abstractNumId w:val="7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6D97"/>
    <w:rsid w:val="000D718D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0C5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4894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587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A6E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1A64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36DA"/>
  <w15:docId w15:val="{DC8719EC-B845-4DD3-AFA7-85EF9E0C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FC451-02F4-42FC-AF5B-935431FF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519</Words>
  <Characters>3618</Characters>
  <Application>Microsoft Office Word</Application>
  <DocSecurity>0</DocSecurity>
  <Lines>134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8</cp:revision>
  <dcterms:created xsi:type="dcterms:W3CDTF">2023-03-01T09:08:00Z</dcterms:created>
  <dcterms:modified xsi:type="dcterms:W3CDTF">2023-03-02T06:57:00Z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